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3246" w:rsidRPr="009D5A9D" w:rsidRDefault="006E4CE8" w:rsidP="00C83246">
      <w:pPr>
        <w:autoSpaceDE w:val="0"/>
        <w:autoSpaceDN w:val="0"/>
        <w:adjustRightInd w:val="0"/>
        <w:jc w:val="center"/>
        <w:rPr>
          <w:rFonts w:ascii="Verdana" w:hAnsi="Verdana" w:cs="TimesNewRomanPS-BoldMT-Identity"/>
          <w:b/>
          <w:bCs/>
          <w:color w:val="000000"/>
          <w:sz w:val="20"/>
          <w:szCs w:val="20"/>
        </w:rPr>
      </w:pPr>
      <w:r w:rsidRPr="006E4CE8">
        <w:rPr>
          <w:rFonts w:ascii="Verdana" w:hAnsi="Verdana" w:cs="TimesNewRomanPS-BoldMT-Identity"/>
          <w:b/>
          <w:noProof/>
          <w:color w:val="00000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62.25pt">
            <v:imagedata r:id="rId7" o:title="teenangels_logo_400w"/>
          </v:shape>
        </w:pict>
      </w:r>
      <w:r w:rsidR="00C83246">
        <w:rPr>
          <w:rFonts w:ascii="Verdana" w:hAnsi="Verdana" w:cs="TimesNewRomanPS-BoldMT-Identity"/>
          <w:b/>
          <w:bCs/>
          <w:color w:val="000000"/>
        </w:rPr>
        <w:br/>
      </w:r>
      <w:hyperlink r:id="rId8" w:history="1">
        <w:r w:rsidR="00C83246" w:rsidRPr="00262F9C">
          <w:rPr>
            <w:rStyle w:val="Hyperlink"/>
            <w:rFonts w:ascii="Verdana" w:hAnsi="Verdana" w:cs="TimesNewRomanPS-BoldMT-Identity"/>
            <w:bCs/>
            <w:sz w:val="20"/>
            <w:szCs w:val="20"/>
          </w:rPr>
          <w:t>www.t</w:t>
        </w:r>
        <w:r w:rsidR="00C83246">
          <w:rPr>
            <w:rStyle w:val="Hyperlink"/>
            <w:rFonts w:ascii="Verdana" w:hAnsi="Verdana" w:cs="TimesNewRomanPS-BoldMT-Identity"/>
            <w:bCs/>
            <w:sz w:val="20"/>
            <w:szCs w:val="20"/>
          </w:rPr>
          <w:t>eenangel</w:t>
        </w:r>
        <w:r w:rsidR="00C83246" w:rsidRPr="00262F9C">
          <w:rPr>
            <w:rStyle w:val="Hyperlink"/>
            <w:rFonts w:ascii="Verdana" w:hAnsi="Verdana" w:cs="TimesNewRomanPS-BoldMT-Identity"/>
            <w:bCs/>
            <w:sz w:val="20"/>
            <w:szCs w:val="20"/>
          </w:rPr>
          <w:t>s.org</w:t>
        </w:r>
      </w:hyperlink>
    </w:p>
    <w:p w:rsidR="00C83246" w:rsidRPr="009D5A9D" w:rsidRDefault="00C83246" w:rsidP="00C83246">
      <w:pPr>
        <w:autoSpaceDE w:val="0"/>
        <w:autoSpaceDN w:val="0"/>
        <w:adjustRightInd w:val="0"/>
        <w:jc w:val="center"/>
        <w:rPr>
          <w:rFonts w:ascii="Verdana" w:hAnsi="Verdana" w:cs="TimesNewRomanPS-BoldMT-Identity"/>
          <w:b/>
          <w:bCs/>
          <w:color w:val="000000"/>
        </w:rPr>
      </w:pPr>
    </w:p>
    <w:p w:rsidR="00C83246" w:rsidRDefault="00C83246" w:rsidP="00C83246">
      <w:pPr>
        <w:autoSpaceDE w:val="0"/>
        <w:autoSpaceDN w:val="0"/>
        <w:adjustRightInd w:val="0"/>
        <w:jc w:val="center"/>
        <w:rPr>
          <w:rFonts w:ascii="Verdana" w:hAnsi="Verdana" w:cs="Arial"/>
          <w:sz w:val="16"/>
          <w:szCs w:val="16"/>
        </w:rPr>
      </w:pPr>
      <w:r w:rsidRPr="003F5110">
        <w:rPr>
          <w:rFonts w:ascii="Verdana" w:hAnsi="Verdana" w:cs="TimesNewRomanPS-BoldMT-Identity"/>
          <w:b/>
          <w:bCs/>
          <w:color w:val="000000"/>
        </w:rPr>
        <w:t>T</w:t>
      </w:r>
      <w:r>
        <w:rPr>
          <w:rFonts w:ascii="Verdana" w:hAnsi="Verdana" w:cs="TimesNewRomanPS-BoldMT-Identity"/>
          <w:b/>
          <w:bCs/>
          <w:color w:val="000000"/>
        </w:rPr>
        <w:t>eenangel</w:t>
      </w:r>
      <w:r w:rsidRPr="003F5110">
        <w:rPr>
          <w:rFonts w:ascii="Verdana" w:hAnsi="Verdana" w:cs="TimesNewRomanPS-BoldMT-Identity"/>
          <w:b/>
          <w:bCs/>
          <w:color w:val="000000"/>
        </w:rPr>
        <w:t xml:space="preserve">s </w:t>
      </w:r>
      <w:r w:rsidR="00906754">
        <w:rPr>
          <w:rFonts w:ascii="Verdana" w:hAnsi="Verdana" w:cs="TimesNewRomanPS-BoldMT-Identity"/>
          <w:b/>
          <w:bCs/>
          <w:color w:val="000000"/>
        </w:rPr>
        <w:t>Research</w:t>
      </w:r>
      <w:r w:rsidRPr="009D5A9D">
        <w:rPr>
          <w:rFonts w:ascii="Verdana" w:hAnsi="Verdana" w:cs="TimesNewRomanPS-BoldMT-Identity"/>
          <w:b/>
          <w:bCs/>
          <w:color w:val="000000"/>
          <w:sz w:val="20"/>
          <w:szCs w:val="20"/>
        </w:rPr>
        <w:br/>
      </w:r>
      <w:r w:rsidRPr="009D5A9D">
        <w:rPr>
          <w:rFonts w:ascii="Verdana" w:hAnsi="Verdana" w:cs="Arial"/>
          <w:sz w:val="16"/>
          <w:szCs w:val="16"/>
        </w:rPr>
        <w:t xml:space="preserve">This </w:t>
      </w:r>
      <w:r>
        <w:rPr>
          <w:rFonts w:ascii="Verdana" w:hAnsi="Verdana" w:cs="Arial"/>
          <w:sz w:val="16"/>
          <w:szCs w:val="16"/>
        </w:rPr>
        <w:t>information is also available online:</w:t>
      </w:r>
      <w:r w:rsidR="00906754">
        <w:br/>
      </w:r>
      <w:hyperlink r:id="rId9" w:history="1">
        <w:r w:rsidR="00906754" w:rsidRPr="00906754">
          <w:rPr>
            <w:rStyle w:val="Hyperlink"/>
            <w:rFonts w:ascii="Verdana" w:hAnsi="Verdana" w:cs="Arial"/>
            <w:sz w:val="16"/>
            <w:szCs w:val="16"/>
          </w:rPr>
          <w:t>http://www.teenangels.org/research/index.html</w:t>
        </w:r>
      </w:hyperlink>
      <w:r w:rsidRPr="009D5A9D">
        <w:rPr>
          <w:rFonts w:ascii="Verdana" w:hAnsi="Verdana" w:cs="Arial"/>
          <w:sz w:val="16"/>
          <w:szCs w:val="16"/>
        </w:rPr>
        <w:t>.</w:t>
      </w:r>
    </w:p>
    <w:p w:rsidR="00C83246" w:rsidRDefault="00C83246" w:rsidP="00C83246">
      <w:pPr>
        <w:autoSpaceDE w:val="0"/>
        <w:autoSpaceDN w:val="0"/>
        <w:adjustRightInd w:val="0"/>
        <w:jc w:val="center"/>
        <w:rPr>
          <w:rFonts w:ascii="Verdana" w:hAnsi="Verdana" w:cs="Arial"/>
          <w:b/>
          <w:sz w:val="20"/>
          <w:szCs w:val="20"/>
        </w:rPr>
      </w:pPr>
    </w:p>
    <w:p w:rsidR="00C83246" w:rsidRDefault="006E4CE8" w:rsidP="00C83246">
      <w:pPr>
        <w:autoSpaceDE w:val="0"/>
        <w:autoSpaceDN w:val="0"/>
        <w:adjustRightInd w:val="0"/>
        <w:jc w:val="center"/>
        <w:rPr>
          <w:rFonts w:ascii="Verdana" w:hAnsi="Verdana" w:cs="Arial"/>
          <w:b/>
          <w:sz w:val="20"/>
          <w:szCs w:val="20"/>
        </w:rPr>
      </w:pPr>
      <w:r w:rsidRPr="006E4CE8">
        <w:rPr>
          <w:rFonts w:ascii="Verdana" w:hAnsi="Verdana" w:cs="Arial"/>
          <w:b/>
          <w:sz w:val="20"/>
          <w:szCs w:val="20"/>
        </w:rPr>
        <w:pict>
          <v:rect id="_x0000_i1026" style="width:0;height:1.5pt" o:hralign="center" o:hrstd="t" o:hr="t" fillcolor="#a0a0a0" stroked="f"/>
        </w:pict>
      </w:r>
    </w:p>
    <w:p w:rsidR="00C83246" w:rsidRDefault="00C83246" w:rsidP="00C83246">
      <w:pPr>
        <w:autoSpaceDE w:val="0"/>
        <w:autoSpaceDN w:val="0"/>
        <w:adjustRightInd w:val="0"/>
        <w:jc w:val="center"/>
        <w:rPr>
          <w:rFonts w:ascii="Verdana" w:hAnsi="Verdana" w:cs="Arial"/>
          <w:sz w:val="16"/>
          <w:szCs w:val="16"/>
        </w:rPr>
      </w:pPr>
    </w:p>
    <w:p w:rsidR="00C83246" w:rsidRDefault="00C83246" w:rsidP="00C83246">
      <w:pPr>
        <w:rPr>
          <w:rFonts w:ascii="Verdana" w:hAnsi="Verdana"/>
          <w:sz w:val="20"/>
          <w:szCs w:val="20"/>
        </w:rPr>
      </w:pPr>
    </w:p>
    <w:p w:rsidR="00A01505" w:rsidRDefault="00A01505" w:rsidP="00A01505">
      <w:pPr>
        <w:rPr>
          <w:rFonts w:ascii="Verdana" w:hAnsi="Verdana"/>
          <w:b/>
          <w:sz w:val="20"/>
          <w:szCs w:val="20"/>
        </w:rPr>
      </w:pPr>
      <w:r w:rsidRPr="005E0C71">
        <w:rPr>
          <w:rFonts w:ascii="Verdana" w:hAnsi="Verdana"/>
          <w:b/>
          <w:sz w:val="20"/>
          <w:szCs w:val="20"/>
        </w:rPr>
        <w:t>Teenangels Findings: Game Devices and Use Among Kids and Teens Feb 2009</w:t>
      </w:r>
    </w:p>
    <w:p w:rsidR="00A01505" w:rsidRDefault="00A01505" w:rsidP="00A01505">
      <w:pPr>
        <w:rPr>
          <w:rFonts w:ascii="Verdana" w:hAnsi="Verdana"/>
          <w:b/>
          <w:sz w:val="20"/>
          <w:szCs w:val="20"/>
        </w:rPr>
      </w:pPr>
    </w:p>
    <w:p w:rsidR="00A01505" w:rsidRPr="00A01505" w:rsidRDefault="00A01505" w:rsidP="00A01505">
      <w:pPr>
        <w:rPr>
          <w:rFonts w:ascii="Verdana" w:hAnsi="Verdana"/>
          <w:b/>
          <w:sz w:val="20"/>
          <w:szCs w:val="20"/>
        </w:rPr>
      </w:pPr>
      <w:r w:rsidRPr="005E0C71">
        <w:rPr>
          <w:rFonts w:ascii="Verdana" w:hAnsi="Verdana"/>
          <w:sz w:val="20"/>
          <w:szCs w:val="20"/>
        </w:rPr>
        <w:t>Gaming devices, like Wii, DS, Xbox360 and Playstation 2, are very popular among all the kids and teens, although they shift from one device or game genre to another often. Based on a recent survey conducted by my Teenangel volunteers from New York, we learned that:</w:t>
      </w:r>
    </w:p>
    <w:p w:rsidR="00A01505" w:rsidRDefault="00A01505" w:rsidP="00A01505">
      <w:pPr>
        <w:rPr>
          <w:rFonts w:ascii="Verdana" w:hAnsi="Verdana"/>
          <w:sz w:val="20"/>
          <w:szCs w:val="20"/>
        </w:rPr>
      </w:pPr>
      <w:r w:rsidRPr="005E0C71">
        <w:rPr>
          <w:rFonts w:ascii="Verdana" w:hAnsi="Verdana"/>
          <w:sz w:val="20"/>
          <w:szCs w:val="20"/>
        </w:rPr>
        <w:t>More girls used Wii than boys, but it was overall the most</w:t>
      </w:r>
      <w:r>
        <w:rPr>
          <w:rFonts w:ascii="Verdana" w:hAnsi="Verdana"/>
          <w:sz w:val="20"/>
          <w:szCs w:val="20"/>
        </w:rPr>
        <w:t xml:space="preserve"> popular of all gaming devices.</w:t>
      </w:r>
    </w:p>
    <w:p w:rsidR="00A01505" w:rsidRDefault="00A01505" w:rsidP="00A01505">
      <w:pPr>
        <w:rPr>
          <w:rFonts w:ascii="Verdana" w:hAnsi="Verdana"/>
          <w:sz w:val="20"/>
          <w:szCs w:val="20"/>
        </w:rPr>
      </w:pPr>
    </w:p>
    <w:p w:rsidR="00A01505" w:rsidRDefault="00A01505" w:rsidP="00A01505">
      <w:pPr>
        <w:rPr>
          <w:rFonts w:ascii="Verdana" w:hAnsi="Verdana"/>
          <w:sz w:val="20"/>
          <w:szCs w:val="20"/>
        </w:rPr>
      </w:pPr>
      <w:r w:rsidRPr="005E0C71">
        <w:rPr>
          <w:rFonts w:ascii="Verdana" w:hAnsi="Verdana"/>
          <w:sz w:val="20"/>
          <w:szCs w:val="20"/>
        </w:rPr>
        <w:t>Nintendo Wii use accounted for 57.8% of boys polled vs.70.9% of girls polled</w:t>
      </w:r>
      <w:r>
        <w:rPr>
          <w:rFonts w:ascii="Verdana" w:hAnsi="Verdana"/>
          <w:sz w:val="20"/>
          <w:szCs w:val="20"/>
        </w:rPr>
        <w:t xml:space="preserve"> a</w:t>
      </w:r>
      <w:r w:rsidRPr="005E0C71">
        <w:rPr>
          <w:rFonts w:ascii="Verdana" w:hAnsi="Verdana"/>
          <w:sz w:val="20"/>
          <w:szCs w:val="20"/>
        </w:rPr>
        <w:t xml:space="preserve">nd most used it in groups or watched others playing the game, while they used Xbox360 more alone (except when they were watching movies or videos as a group or a family). </w:t>
      </w:r>
    </w:p>
    <w:p w:rsidR="00A01505" w:rsidRDefault="00A01505" w:rsidP="00A01505">
      <w:pPr>
        <w:rPr>
          <w:rFonts w:ascii="Verdana" w:hAnsi="Verdana"/>
          <w:sz w:val="20"/>
          <w:szCs w:val="20"/>
        </w:rPr>
      </w:pPr>
    </w:p>
    <w:p w:rsidR="00A01505" w:rsidRDefault="00A01505" w:rsidP="00A01505">
      <w:pPr>
        <w:rPr>
          <w:rFonts w:ascii="Verdana" w:hAnsi="Verdana"/>
          <w:sz w:val="20"/>
          <w:szCs w:val="20"/>
        </w:rPr>
      </w:pPr>
      <w:r w:rsidRPr="005E0C71">
        <w:rPr>
          <w:rFonts w:ascii="Verdana" w:hAnsi="Verdana"/>
          <w:sz w:val="20"/>
          <w:szCs w:val="20"/>
        </w:rPr>
        <w:t>The number of girls and boys using DS (and the younger demographic using the DS of kids 11 and under) were, roughly the same. This is the age when girls game using game devices more than they will as they get older. (It appears that Wii is the only exception to the device drop-off rule among girl</w:t>
      </w:r>
      <w:r>
        <w:rPr>
          <w:rFonts w:ascii="Verdana" w:hAnsi="Verdana"/>
          <w:sz w:val="20"/>
          <w:szCs w:val="20"/>
        </w:rPr>
        <w:t>s in their teens, although teen</w:t>
      </w:r>
      <w:r w:rsidRPr="005E0C71">
        <w:rPr>
          <w:rFonts w:ascii="Verdana" w:hAnsi="Verdana"/>
          <w:sz w:val="20"/>
          <w:szCs w:val="20"/>
        </w:rPr>
        <w:t xml:space="preserve"> girls continue to play free online non-device games, such as those found on Candystand.com.) </w:t>
      </w:r>
    </w:p>
    <w:p w:rsidR="00A01505" w:rsidRDefault="00A01505" w:rsidP="00A01505">
      <w:pPr>
        <w:rPr>
          <w:rFonts w:ascii="Verdana" w:hAnsi="Verdana"/>
          <w:sz w:val="20"/>
          <w:szCs w:val="20"/>
        </w:rPr>
      </w:pPr>
    </w:p>
    <w:p w:rsidR="00A01505" w:rsidRDefault="00A01505" w:rsidP="00A01505">
      <w:pPr>
        <w:rPr>
          <w:rFonts w:ascii="Verdana" w:hAnsi="Verdana"/>
          <w:sz w:val="20"/>
          <w:szCs w:val="20"/>
        </w:rPr>
      </w:pPr>
      <w:r w:rsidRPr="005E0C71">
        <w:rPr>
          <w:rFonts w:ascii="Verdana" w:hAnsi="Verdana"/>
          <w:sz w:val="20"/>
          <w:szCs w:val="20"/>
        </w:rPr>
        <w:t>Sony Playstation 2 remains the more popular of their two Playstation version, probably because the Playstation 3 was only recently introduced. About 44% of the students polled said they had a PS2, while only roughly 15% has a PS3.</w:t>
      </w:r>
    </w:p>
    <w:p w:rsidR="00A01505" w:rsidRDefault="00A01505" w:rsidP="00A01505">
      <w:pPr>
        <w:rPr>
          <w:rFonts w:ascii="Verdana" w:hAnsi="Verdana"/>
          <w:sz w:val="20"/>
          <w:szCs w:val="20"/>
        </w:rPr>
      </w:pPr>
    </w:p>
    <w:p w:rsidR="00A01505" w:rsidRDefault="00A01505" w:rsidP="00A01505">
      <w:pPr>
        <w:rPr>
          <w:rFonts w:ascii="Verdana" w:hAnsi="Verdana"/>
          <w:sz w:val="20"/>
          <w:szCs w:val="20"/>
        </w:rPr>
      </w:pPr>
      <w:r w:rsidRPr="005E0C71">
        <w:rPr>
          <w:rFonts w:ascii="Verdana" w:hAnsi="Verdana"/>
          <w:sz w:val="20"/>
          <w:szCs w:val="20"/>
        </w:rPr>
        <w:t>Sony’s PSP was more than twice as popular among boys as among girls. Its use tends to pick up among both boys and girls in 7</w:t>
      </w:r>
      <w:r w:rsidRPr="005E0C71">
        <w:rPr>
          <w:rFonts w:ascii="Verdana" w:hAnsi="Verdana"/>
          <w:sz w:val="20"/>
          <w:szCs w:val="20"/>
          <w:vertAlign w:val="superscript"/>
        </w:rPr>
        <w:t>th</w:t>
      </w:r>
      <w:r w:rsidRPr="005E0C71">
        <w:rPr>
          <w:rFonts w:ascii="Verdana" w:hAnsi="Verdana"/>
          <w:sz w:val="20"/>
          <w:szCs w:val="20"/>
        </w:rPr>
        <w:t xml:space="preserve"> grade and dies down with boys as their most popular game device by 10</w:t>
      </w:r>
      <w:r w:rsidRPr="005E0C71">
        <w:rPr>
          <w:rFonts w:ascii="Verdana" w:hAnsi="Verdana"/>
          <w:sz w:val="20"/>
          <w:szCs w:val="20"/>
          <w:vertAlign w:val="superscript"/>
        </w:rPr>
        <w:t>th</w:t>
      </w:r>
      <w:r w:rsidRPr="005E0C71">
        <w:rPr>
          <w:rFonts w:ascii="Verdana" w:hAnsi="Verdana"/>
          <w:sz w:val="20"/>
          <w:szCs w:val="20"/>
        </w:rPr>
        <w:t xml:space="preserve"> grade. Girls continue to play PSP into 11</w:t>
      </w:r>
      <w:r w:rsidRPr="005E0C71">
        <w:rPr>
          <w:rFonts w:ascii="Verdana" w:hAnsi="Verdana"/>
          <w:sz w:val="20"/>
          <w:szCs w:val="20"/>
          <w:vertAlign w:val="superscript"/>
        </w:rPr>
        <w:t>th</w:t>
      </w:r>
      <w:r w:rsidRPr="005E0C71">
        <w:rPr>
          <w:rFonts w:ascii="Verdana" w:hAnsi="Verdana"/>
          <w:sz w:val="20"/>
          <w:szCs w:val="20"/>
        </w:rPr>
        <w:t xml:space="preserve"> grade.  It was used by 12 year old boys the most and 15 year old girls the most.</w:t>
      </w:r>
      <w:r>
        <w:rPr>
          <w:rFonts w:ascii="Verdana" w:hAnsi="Verdana"/>
          <w:sz w:val="20"/>
          <w:szCs w:val="20"/>
        </w:rPr>
        <w:t xml:space="preserve"> The residual use of Nintendo’s</w:t>
      </w:r>
    </w:p>
    <w:p w:rsidR="00A01505" w:rsidRDefault="00A01505" w:rsidP="00A01505">
      <w:pPr>
        <w:rPr>
          <w:rFonts w:ascii="Verdana" w:hAnsi="Verdana"/>
          <w:sz w:val="20"/>
          <w:szCs w:val="20"/>
        </w:rPr>
      </w:pPr>
      <w:r w:rsidRPr="005E0C71">
        <w:rPr>
          <w:rFonts w:ascii="Verdana" w:hAnsi="Verdana"/>
          <w:sz w:val="20"/>
          <w:szCs w:val="20"/>
        </w:rPr>
        <w:t>Game Cube was surprisingly high, accounting for about 25% of the students we polled.</w:t>
      </w:r>
    </w:p>
    <w:p w:rsidR="00A01505" w:rsidRDefault="00A01505" w:rsidP="00A01505">
      <w:pPr>
        <w:rPr>
          <w:rFonts w:ascii="Verdana" w:hAnsi="Verdana"/>
          <w:sz w:val="20"/>
          <w:szCs w:val="20"/>
        </w:rPr>
      </w:pPr>
    </w:p>
    <w:p w:rsidR="00A01505" w:rsidRDefault="00A01505" w:rsidP="00A01505">
      <w:pPr>
        <w:rPr>
          <w:rFonts w:ascii="Verdana" w:hAnsi="Verdana"/>
          <w:sz w:val="20"/>
          <w:szCs w:val="20"/>
        </w:rPr>
      </w:pPr>
      <w:r w:rsidRPr="005E0C71">
        <w:rPr>
          <w:rFonts w:ascii="Verdana" w:hAnsi="Verdana"/>
          <w:sz w:val="20"/>
          <w:szCs w:val="20"/>
        </w:rPr>
        <w:t xml:space="preserve">Not surprisingly, however when they play games, the girls chose more fun games, such as Guitar Hero (and anything in that series, 60% of boys vs. 93% of girls). The boys preferred more violent, combat or shooter games, such as World of Warcraft, Halo, Gears of War and Grand Theft Auto, 4 times more frequently than girls of the same age. </w:t>
      </w:r>
    </w:p>
    <w:p w:rsidR="00A01505" w:rsidRDefault="00A01505" w:rsidP="00A01505">
      <w:pPr>
        <w:rPr>
          <w:rFonts w:ascii="Verdana" w:hAnsi="Verdana"/>
          <w:sz w:val="20"/>
          <w:szCs w:val="20"/>
        </w:rPr>
      </w:pPr>
    </w:p>
    <w:p w:rsidR="00F6424F" w:rsidRPr="00A01505" w:rsidRDefault="00A01505" w:rsidP="00A01505">
      <w:pPr>
        <w:rPr>
          <w:rFonts w:ascii="Verdana" w:hAnsi="Verdana"/>
          <w:sz w:val="20"/>
          <w:szCs w:val="20"/>
        </w:rPr>
      </w:pPr>
      <w:r w:rsidRPr="005E0C71">
        <w:rPr>
          <w:rFonts w:ascii="Verdana" w:hAnsi="Verdana"/>
          <w:sz w:val="20"/>
          <w:szCs w:val="20"/>
        </w:rPr>
        <w:t>Microsoft’s Xbox and its more recent Xbox 360 control about half of the game device market, but three times more boys than girls. In a separate poll, we found that most of the Xbox 360 users in their teens used their devices for more than just playing games. They use it for watching videos and movies, as well. It is becoming a family entertainment device, as much as a gaming device.</w:t>
      </w:r>
    </w:p>
    <w:sectPr w:rsidR="00F6424F" w:rsidRPr="00A01505" w:rsidSect="00FE13DC">
      <w:headerReference w:type="default" r:id="rId10"/>
      <w:footerReference w:type="default" r:id="rId11"/>
      <w:headerReference w:type="first" r:id="rId12"/>
      <w:footerReference w:type="first" r:id="rId13"/>
      <w:pgSz w:w="11907" w:h="16840" w:code="9"/>
      <w:pgMar w:top="899" w:right="1134" w:bottom="719" w:left="1418" w:header="709" w:footer="709" w:gutter="0"/>
      <w:pgBorders w:offsetFrom="page">
        <w:top w:val="single" w:sz="4" w:space="24" w:color="808080"/>
        <w:left w:val="single" w:sz="4" w:space="24" w:color="808080"/>
        <w:bottom w:val="single" w:sz="4" w:space="24" w:color="808080"/>
        <w:right w:val="single" w:sz="4" w:space="24" w:color="8080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0B" w:rsidRDefault="008D770B">
      <w:r>
        <w:separator/>
      </w:r>
    </w:p>
  </w:endnote>
  <w:endnote w:type="continuationSeparator" w:id="1">
    <w:p w:rsidR="008D770B" w:rsidRDefault="008D7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6E4CE8">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6E4CE8">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0B" w:rsidRDefault="008D770B">
      <w:r>
        <w:separator/>
      </w:r>
    </w:p>
  </w:footnote>
  <w:footnote w:type="continuationSeparator" w:id="1">
    <w:p w:rsidR="008D770B" w:rsidRDefault="008D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Default="005348B1">
    <w:pPr>
      <w:pStyle w:val="Header"/>
      <w:rPr>
        <w:rFonts w:ascii="Verdana" w:hAnsi="Verdana"/>
        <w:b/>
        <w:sz w:val="16"/>
        <w:szCs w:val="16"/>
      </w:rPr>
    </w:pPr>
    <w:r w:rsidRPr="005348B1">
      <w:rPr>
        <w:rFonts w:ascii="Verdana" w:hAnsi="Verdana"/>
        <w:sz w:val="16"/>
        <w:szCs w:val="16"/>
      </w:rPr>
      <w:t xml:space="preserve">Page </w:t>
    </w:r>
    <w:r w:rsidR="006E4CE8" w:rsidRPr="005348B1">
      <w:rPr>
        <w:rFonts w:ascii="Verdana" w:hAnsi="Verdana"/>
        <w:b/>
        <w:sz w:val="16"/>
        <w:szCs w:val="16"/>
      </w:rPr>
      <w:fldChar w:fldCharType="begin"/>
    </w:r>
    <w:r w:rsidRPr="005348B1">
      <w:rPr>
        <w:rFonts w:ascii="Verdana" w:hAnsi="Verdana"/>
        <w:b/>
        <w:sz w:val="16"/>
        <w:szCs w:val="16"/>
      </w:rPr>
      <w:instrText xml:space="preserve"> PAGE </w:instrText>
    </w:r>
    <w:r w:rsidR="006E4CE8" w:rsidRPr="005348B1">
      <w:rPr>
        <w:rFonts w:ascii="Verdana" w:hAnsi="Verdana"/>
        <w:b/>
        <w:sz w:val="16"/>
        <w:szCs w:val="16"/>
      </w:rPr>
      <w:fldChar w:fldCharType="separate"/>
    </w:r>
    <w:r w:rsidR="00A01505">
      <w:rPr>
        <w:rFonts w:ascii="Verdana" w:hAnsi="Verdana"/>
        <w:b/>
        <w:noProof/>
        <w:sz w:val="16"/>
        <w:szCs w:val="16"/>
      </w:rPr>
      <w:t>2</w:t>
    </w:r>
    <w:r w:rsidR="006E4CE8" w:rsidRPr="005348B1">
      <w:rPr>
        <w:rFonts w:ascii="Verdana" w:hAnsi="Verdana"/>
        <w:b/>
        <w:sz w:val="16"/>
        <w:szCs w:val="16"/>
      </w:rPr>
      <w:fldChar w:fldCharType="end"/>
    </w:r>
    <w:r w:rsidRPr="005348B1">
      <w:rPr>
        <w:rFonts w:ascii="Verdana" w:hAnsi="Verdana"/>
        <w:sz w:val="16"/>
        <w:szCs w:val="16"/>
      </w:rPr>
      <w:t xml:space="preserve"> of </w:t>
    </w:r>
    <w:r w:rsidR="006E4CE8" w:rsidRPr="005348B1">
      <w:rPr>
        <w:rFonts w:ascii="Verdana" w:hAnsi="Verdana"/>
        <w:b/>
        <w:sz w:val="16"/>
        <w:szCs w:val="16"/>
      </w:rPr>
      <w:fldChar w:fldCharType="begin"/>
    </w:r>
    <w:r w:rsidRPr="005348B1">
      <w:rPr>
        <w:rFonts w:ascii="Verdana" w:hAnsi="Verdana"/>
        <w:b/>
        <w:sz w:val="16"/>
        <w:szCs w:val="16"/>
      </w:rPr>
      <w:instrText xml:space="preserve"> NUMPAGES  </w:instrText>
    </w:r>
    <w:r w:rsidR="006E4CE8" w:rsidRPr="005348B1">
      <w:rPr>
        <w:rFonts w:ascii="Verdana" w:hAnsi="Verdana"/>
        <w:b/>
        <w:sz w:val="16"/>
        <w:szCs w:val="16"/>
      </w:rPr>
      <w:fldChar w:fldCharType="separate"/>
    </w:r>
    <w:r w:rsidR="00A01505">
      <w:rPr>
        <w:rFonts w:ascii="Verdana" w:hAnsi="Verdana"/>
        <w:b/>
        <w:noProof/>
        <w:sz w:val="16"/>
        <w:szCs w:val="16"/>
      </w:rPr>
      <w:t>2</w:t>
    </w:r>
    <w:r w:rsidR="006E4CE8" w:rsidRPr="005348B1">
      <w:rPr>
        <w:rFonts w:ascii="Verdana" w:hAnsi="Verdana"/>
        <w:b/>
        <w:sz w:val="16"/>
        <w:szCs w:val="16"/>
      </w:rPr>
      <w:fldChar w:fldCharType="end"/>
    </w:r>
  </w:p>
  <w:p w:rsidR="005348B1" w:rsidRPr="005348B1" w:rsidRDefault="005348B1">
    <w:pPr>
      <w:pStyle w:val="Header"/>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00" w:rsidRDefault="00F24900" w:rsidP="00352FFE">
    <w:pPr>
      <w:pStyle w:val="Header"/>
      <w:spacing w:line="240" w:lineRule="atLea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2F8E187F"/>
    <w:multiLevelType w:val="hybridMultilevel"/>
    <w:tmpl w:val="DCEE16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8947DA"/>
    <w:multiLevelType w:val="hybridMultilevel"/>
    <w:tmpl w:val="81369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E0443A"/>
    <w:multiLevelType w:val="hybridMultilevel"/>
    <w:tmpl w:val="67E64F06"/>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3F01"/>
  <w:doNotTrackMoves/>
  <w:defaultTabStop w:val="720"/>
  <w:noPunctuationKerning/>
  <w:characterSpacingControl w:val="doNotCompress"/>
  <w:hdrShapeDefaults>
    <o:shapedefaults v:ext="edit" spidmax="24578">
      <o:colormru v:ext="edit" colors="#7573a9"/>
      <o:colormenu v:ext="edit" fillcolor="none [3212]" strokecolor="none" shadowcolor="none"/>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Letterhead" w:val="True"/>
  </w:docVars>
  <w:rsids>
    <w:rsidRoot w:val="00E54049"/>
    <w:rsid w:val="00015AA8"/>
    <w:rsid w:val="000635C9"/>
    <w:rsid w:val="00080B80"/>
    <w:rsid w:val="00082B7C"/>
    <w:rsid w:val="00092B73"/>
    <w:rsid w:val="000965CB"/>
    <w:rsid w:val="000C02A0"/>
    <w:rsid w:val="000F0B3C"/>
    <w:rsid w:val="00101BD4"/>
    <w:rsid w:val="00134FD0"/>
    <w:rsid w:val="00191E81"/>
    <w:rsid w:val="001C3B12"/>
    <w:rsid w:val="001E2DD7"/>
    <w:rsid w:val="001F0E52"/>
    <w:rsid w:val="002172E2"/>
    <w:rsid w:val="00232A7E"/>
    <w:rsid w:val="00232A87"/>
    <w:rsid w:val="00247142"/>
    <w:rsid w:val="002503E3"/>
    <w:rsid w:val="00263509"/>
    <w:rsid w:val="00270EB6"/>
    <w:rsid w:val="00274796"/>
    <w:rsid w:val="00287B78"/>
    <w:rsid w:val="00295126"/>
    <w:rsid w:val="00295645"/>
    <w:rsid w:val="002A7FE5"/>
    <w:rsid w:val="002B5B58"/>
    <w:rsid w:val="002B7DA2"/>
    <w:rsid w:val="002D25DD"/>
    <w:rsid w:val="002D2A3D"/>
    <w:rsid w:val="002D2C97"/>
    <w:rsid w:val="002F6778"/>
    <w:rsid w:val="003243EA"/>
    <w:rsid w:val="003352E5"/>
    <w:rsid w:val="00352FFE"/>
    <w:rsid w:val="00364082"/>
    <w:rsid w:val="00377BD9"/>
    <w:rsid w:val="0039062B"/>
    <w:rsid w:val="0039298F"/>
    <w:rsid w:val="00395E0A"/>
    <w:rsid w:val="003A49FE"/>
    <w:rsid w:val="003C4CC8"/>
    <w:rsid w:val="003C4E9D"/>
    <w:rsid w:val="003C4EAC"/>
    <w:rsid w:val="00446DAD"/>
    <w:rsid w:val="0046158A"/>
    <w:rsid w:val="00493B66"/>
    <w:rsid w:val="004B7FBE"/>
    <w:rsid w:val="004F4C23"/>
    <w:rsid w:val="00503AEF"/>
    <w:rsid w:val="00526495"/>
    <w:rsid w:val="00534710"/>
    <w:rsid w:val="005348B1"/>
    <w:rsid w:val="0055775E"/>
    <w:rsid w:val="00572893"/>
    <w:rsid w:val="00573F54"/>
    <w:rsid w:val="005A34EC"/>
    <w:rsid w:val="005D24EE"/>
    <w:rsid w:val="005D4F05"/>
    <w:rsid w:val="005F1EDE"/>
    <w:rsid w:val="00623D77"/>
    <w:rsid w:val="0064174A"/>
    <w:rsid w:val="00666E6D"/>
    <w:rsid w:val="00676CD2"/>
    <w:rsid w:val="00686377"/>
    <w:rsid w:val="00690270"/>
    <w:rsid w:val="00695754"/>
    <w:rsid w:val="006B4AAA"/>
    <w:rsid w:val="006E4CE8"/>
    <w:rsid w:val="0073141B"/>
    <w:rsid w:val="00797D74"/>
    <w:rsid w:val="007A3E99"/>
    <w:rsid w:val="007A6D81"/>
    <w:rsid w:val="007B1F8B"/>
    <w:rsid w:val="007B3C38"/>
    <w:rsid w:val="007D3064"/>
    <w:rsid w:val="007D4010"/>
    <w:rsid w:val="007E785C"/>
    <w:rsid w:val="00824FE4"/>
    <w:rsid w:val="0084257A"/>
    <w:rsid w:val="008533B3"/>
    <w:rsid w:val="008774A9"/>
    <w:rsid w:val="008C2E49"/>
    <w:rsid w:val="008D770B"/>
    <w:rsid w:val="00906754"/>
    <w:rsid w:val="00913E3B"/>
    <w:rsid w:val="00915FF5"/>
    <w:rsid w:val="009363EE"/>
    <w:rsid w:val="0093728C"/>
    <w:rsid w:val="009604E2"/>
    <w:rsid w:val="00964862"/>
    <w:rsid w:val="00977C53"/>
    <w:rsid w:val="009D32FD"/>
    <w:rsid w:val="009D5A9D"/>
    <w:rsid w:val="009E0D2B"/>
    <w:rsid w:val="00A01505"/>
    <w:rsid w:val="00A15B6A"/>
    <w:rsid w:val="00A34D1E"/>
    <w:rsid w:val="00A51923"/>
    <w:rsid w:val="00A60A70"/>
    <w:rsid w:val="00A77CF1"/>
    <w:rsid w:val="00A80E6E"/>
    <w:rsid w:val="00A925DE"/>
    <w:rsid w:val="00A942D6"/>
    <w:rsid w:val="00A976F1"/>
    <w:rsid w:val="00AA17AD"/>
    <w:rsid w:val="00AA7C26"/>
    <w:rsid w:val="00AD3511"/>
    <w:rsid w:val="00AF3A00"/>
    <w:rsid w:val="00B07DCB"/>
    <w:rsid w:val="00B151EB"/>
    <w:rsid w:val="00B31DA5"/>
    <w:rsid w:val="00B37155"/>
    <w:rsid w:val="00B56106"/>
    <w:rsid w:val="00B57497"/>
    <w:rsid w:val="00B875CD"/>
    <w:rsid w:val="00BA5418"/>
    <w:rsid w:val="00BC772A"/>
    <w:rsid w:val="00BE0E4D"/>
    <w:rsid w:val="00BE4B22"/>
    <w:rsid w:val="00BF7AD3"/>
    <w:rsid w:val="00C20433"/>
    <w:rsid w:val="00C3525D"/>
    <w:rsid w:val="00C44466"/>
    <w:rsid w:val="00C83246"/>
    <w:rsid w:val="00CA501D"/>
    <w:rsid w:val="00CA67FD"/>
    <w:rsid w:val="00CB3BDF"/>
    <w:rsid w:val="00CC74A5"/>
    <w:rsid w:val="00CD1D02"/>
    <w:rsid w:val="00CE5F33"/>
    <w:rsid w:val="00CF216D"/>
    <w:rsid w:val="00CF38B6"/>
    <w:rsid w:val="00D129CF"/>
    <w:rsid w:val="00D24385"/>
    <w:rsid w:val="00D373A8"/>
    <w:rsid w:val="00D724E1"/>
    <w:rsid w:val="00D76A19"/>
    <w:rsid w:val="00DD0918"/>
    <w:rsid w:val="00DD1C48"/>
    <w:rsid w:val="00DE03F4"/>
    <w:rsid w:val="00DE2DCD"/>
    <w:rsid w:val="00E10A35"/>
    <w:rsid w:val="00E2386D"/>
    <w:rsid w:val="00E40DF3"/>
    <w:rsid w:val="00E54049"/>
    <w:rsid w:val="00E546CF"/>
    <w:rsid w:val="00E57EA7"/>
    <w:rsid w:val="00E7151C"/>
    <w:rsid w:val="00E71F0E"/>
    <w:rsid w:val="00E816CC"/>
    <w:rsid w:val="00E82016"/>
    <w:rsid w:val="00E97110"/>
    <w:rsid w:val="00EC2ED6"/>
    <w:rsid w:val="00EC6405"/>
    <w:rsid w:val="00EF3301"/>
    <w:rsid w:val="00EF7C5D"/>
    <w:rsid w:val="00F24900"/>
    <w:rsid w:val="00F25C0D"/>
    <w:rsid w:val="00F271B2"/>
    <w:rsid w:val="00F356BE"/>
    <w:rsid w:val="00F36049"/>
    <w:rsid w:val="00F4151F"/>
    <w:rsid w:val="00F53A92"/>
    <w:rsid w:val="00F53DB6"/>
    <w:rsid w:val="00F60E81"/>
    <w:rsid w:val="00F6424F"/>
    <w:rsid w:val="00F91F34"/>
    <w:rsid w:val="00F94993"/>
    <w:rsid w:val="00F970DB"/>
    <w:rsid w:val="00FA38BB"/>
    <w:rsid w:val="00FB18A9"/>
    <w:rsid w:val="00FB3F83"/>
    <w:rsid w:val="00FB6AAB"/>
    <w:rsid w:val="00FC15CE"/>
    <w:rsid w:val="00FE13DC"/>
    <w:rsid w:val="00FF637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ru v:ext="edit" colors="#7573a9"/>
      <o:colormenu v:ext="edit" fillcolor="none [321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7AD"/>
    <w:rPr>
      <w:rFonts w:ascii="Arial" w:hAnsi="Arial"/>
      <w:sz w:val="24"/>
      <w:szCs w:val="24"/>
      <w:lang w:val="en-GB" w:eastAsia="en-GB"/>
    </w:rPr>
  </w:style>
  <w:style w:type="paragraph" w:styleId="Heading1">
    <w:name w:val="heading 1"/>
    <w:basedOn w:val="Normal"/>
    <w:next w:val="Normal"/>
    <w:qFormat/>
    <w:rsid w:val="00AA17AD"/>
    <w:pPr>
      <w:keepNext/>
      <w:outlineLvl w:val="0"/>
    </w:pPr>
    <w:rPr>
      <w:b/>
      <w:kern w:val="28"/>
      <w:sz w:val="32"/>
      <w:szCs w:val="20"/>
      <w:lang w:eastAsia="en-US"/>
    </w:rPr>
  </w:style>
  <w:style w:type="paragraph" w:styleId="Heading2">
    <w:name w:val="heading 2"/>
    <w:basedOn w:val="Heading1"/>
    <w:next w:val="Normal"/>
    <w:qFormat/>
    <w:rsid w:val="00AA17AD"/>
    <w:pPr>
      <w:outlineLvl w:val="1"/>
    </w:pPr>
    <w:rPr>
      <w:rFonts w:cs="Arial"/>
      <w:bCs/>
      <w:iCs/>
      <w:sz w:val="28"/>
      <w:szCs w:val="28"/>
    </w:rPr>
  </w:style>
  <w:style w:type="paragraph" w:styleId="Heading3">
    <w:name w:val="heading 3"/>
    <w:basedOn w:val="Heading1"/>
    <w:next w:val="Normal"/>
    <w:qFormat/>
    <w:rsid w:val="00AA17AD"/>
    <w:pPr>
      <w:outlineLvl w:val="2"/>
    </w:pPr>
    <w:rPr>
      <w:rFonts w:cs="Arial"/>
      <w:bCs/>
      <w:sz w:val="24"/>
      <w:szCs w:val="26"/>
    </w:rPr>
  </w:style>
  <w:style w:type="paragraph" w:styleId="Heading4">
    <w:name w:val="heading 4"/>
    <w:basedOn w:val="Heading1"/>
    <w:next w:val="Normal"/>
    <w:qFormat/>
    <w:rsid w:val="00AA17AD"/>
    <w:pPr>
      <w:outlineLvl w:val="3"/>
    </w:pPr>
    <w:rPr>
      <w:bCs/>
      <w:i/>
      <w:sz w:val="24"/>
      <w:szCs w:val="28"/>
    </w:rPr>
  </w:style>
  <w:style w:type="paragraph" w:styleId="Heading5">
    <w:name w:val="heading 5"/>
    <w:basedOn w:val="Heading1"/>
    <w:next w:val="Normal"/>
    <w:qFormat/>
    <w:rsid w:val="00AA17AD"/>
    <w:pPr>
      <w:outlineLvl w:val="4"/>
    </w:pPr>
    <w:rPr>
      <w:b w:val="0"/>
      <w:bCs/>
      <w:iCs/>
      <w:sz w:val="24"/>
      <w:szCs w:val="26"/>
    </w:rPr>
  </w:style>
  <w:style w:type="paragraph" w:styleId="Heading6">
    <w:name w:val="heading 6"/>
    <w:basedOn w:val="Heading5"/>
    <w:next w:val="Normal"/>
    <w:qFormat/>
    <w:rsid w:val="00AA17AD"/>
    <w:pPr>
      <w:outlineLvl w:val="5"/>
    </w:pPr>
    <w:rPr>
      <w:bCs w:val="0"/>
      <w:szCs w:val="22"/>
    </w:rPr>
  </w:style>
  <w:style w:type="paragraph" w:styleId="Heading7">
    <w:name w:val="heading 7"/>
    <w:basedOn w:val="Heading5"/>
    <w:next w:val="Normal"/>
    <w:qFormat/>
    <w:rsid w:val="00AA17AD"/>
    <w:pPr>
      <w:outlineLvl w:val="6"/>
    </w:pPr>
  </w:style>
  <w:style w:type="paragraph" w:styleId="Heading8">
    <w:name w:val="heading 8"/>
    <w:basedOn w:val="Heading5"/>
    <w:next w:val="Normal"/>
    <w:qFormat/>
    <w:rsid w:val="00AA17AD"/>
    <w:pPr>
      <w:outlineLvl w:val="7"/>
    </w:pPr>
    <w:rPr>
      <w:iCs w:val="0"/>
    </w:rPr>
  </w:style>
  <w:style w:type="paragraph" w:styleId="Heading9">
    <w:name w:val="heading 9"/>
    <w:basedOn w:val="Heading5"/>
    <w:next w:val="Normal"/>
    <w:qFormat/>
    <w:rsid w:val="00AA17A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AA17AD"/>
    <w:pPr>
      <w:spacing w:before="280" w:line="280" w:lineRule="exact"/>
    </w:pPr>
    <w:rPr>
      <w:b/>
      <w:szCs w:val="20"/>
      <w:lang w:eastAsia="en-US"/>
    </w:rPr>
  </w:style>
  <w:style w:type="paragraph" w:styleId="Header">
    <w:name w:val="header"/>
    <w:basedOn w:val="Normal"/>
    <w:link w:val="HeaderChar"/>
    <w:uiPriority w:val="99"/>
    <w:rsid w:val="00AA17AD"/>
    <w:pPr>
      <w:tabs>
        <w:tab w:val="center" w:pos="4536"/>
        <w:tab w:val="right" w:pos="9072"/>
      </w:tabs>
    </w:pPr>
  </w:style>
  <w:style w:type="character" w:styleId="Hyperlink">
    <w:name w:val="Hyperlink"/>
    <w:basedOn w:val="DefaultParagraphFont"/>
    <w:rsid w:val="00AA17AD"/>
    <w:rPr>
      <w:color w:val="0000FF"/>
      <w:u w:val="single"/>
    </w:rPr>
  </w:style>
  <w:style w:type="paragraph" w:styleId="BodyText">
    <w:name w:val="Body Text"/>
    <w:basedOn w:val="Normal"/>
    <w:rsid w:val="00AA17AD"/>
    <w:pPr>
      <w:pBdr>
        <w:top w:val="single" w:sz="4" w:space="1" w:color="auto"/>
        <w:left w:val="single" w:sz="4" w:space="4" w:color="auto"/>
        <w:bottom w:val="single" w:sz="4" w:space="1" w:color="auto"/>
        <w:right w:val="single" w:sz="4" w:space="4" w:color="auto"/>
      </w:pBdr>
    </w:pPr>
    <w:rPr>
      <w:rFonts w:ascii="Times New Roman" w:hAnsi="Times New Roman"/>
      <w:sz w:val="22"/>
    </w:rPr>
  </w:style>
  <w:style w:type="paragraph" w:styleId="FootnoteText">
    <w:name w:val="footnote text"/>
    <w:basedOn w:val="Normal"/>
    <w:semiHidden/>
    <w:rsid w:val="00AA17AD"/>
    <w:rPr>
      <w:sz w:val="16"/>
      <w:szCs w:val="20"/>
    </w:rPr>
  </w:style>
  <w:style w:type="paragraph" w:styleId="Footer">
    <w:name w:val="footer"/>
    <w:basedOn w:val="Normal"/>
    <w:link w:val="FooterChar"/>
    <w:uiPriority w:val="99"/>
    <w:rsid w:val="00AA17AD"/>
    <w:pPr>
      <w:tabs>
        <w:tab w:val="center" w:pos="4678"/>
        <w:tab w:val="right" w:pos="9356"/>
      </w:tabs>
    </w:pPr>
    <w:rPr>
      <w:sz w:val="18"/>
    </w:rPr>
  </w:style>
  <w:style w:type="paragraph" w:styleId="Title">
    <w:name w:val="Title"/>
    <w:basedOn w:val="Normal"/>
    <w:qFormat/>
    <w:rsid w:val="00AA17AD"/>
    <w:pPr>
      <w:outlineLvl w:val="0"/>
    </w:pPr>
    <w:rPr>
      <w:rFonts w:cs="Arial"/>
      <w:b/>
      <w:bCs/>
      <w:kern w:val="28"/>
      <w:sz w:val="60"/>
      <w:szCs w:val="32"/>
    </w:rPr>
  </w:style>
  <w:style w:type="paragraph" w:customStyle="1" w:styleId="Address">
    <w:name w:val="Address"/>
    <w:basedOn w:val="Normal"/>
    <w:rsid w:val="00AA17AD"/>
    <w:pPr>
      <w:spacing w:line="300" w:lineRule="auto"/>
    </w:pPr>
    <w:rPr>
      <w:color w:val="7573A9"/>
      <w:sz w:val="15"/>
    </w:rPr>
  </w:style>
  <w:style w:type="paragraph" w:customStyle="1" w:styleId="Address2">
    <w:name w:val="Address2"/>
    <w:basedOn w:val="Address"/>
    <w:rsid w:val="00AA17AD"/>
    <w:rPr>
      <w:sz w:val="14"/>
    </w:rPr>
  </w:style>
  <w:style w:type="paragraph" w:customStyle="1" w:styleId="TableTitle">
    <w:name w:val="Table Title"/>
    <w:basedOn w:val="Normal"/>
    <w:rsid w:val="00AA17AD"/>
    <w:pPr>
      <w:spacing w:before="240" w:after="60" w:line="280" w:lineRule="atLeast"/>
    </w:pPr>
    <w:rPr>
      <w:b/>
    </w:rPr>
  </w:style>
  <w:style w:type="paragraph" w:customStyle="1" w:styleId="TableContent">
    <w:name w:val="Table Content"/>
    <w:basedOn w:val="TableTitle"/>
    <w:rsid w:val="00AA17AD"/>
    <w:rPr>
      <w:b w:val="0"/>
    </w:rPr>
  </w:style>
  <w:style w:type="paragraph" w:styleId="ListNumber">
    <w:name w:val="List Number"/>
    <w:basedOn w:val="Normal"/>
    <w:rsid w:val="00AA17AD"/>
    <w:pPr>
      <w:numPr>
        <w:numId w:val="13"/>
      </w:numPr>
    </w:pPr>
  </w:style>
  <w:style w:type="paragraph" w:styleId="ListBullet">
    <w:name w:val="List Bullet"/>
    <w:basedOn w:val="Normal"/>
    <w:rsid w:val="00AA17AD"/>
    <w:pPr>
      <w:numPr>
        <w:numId w:val="2"/>
      </w:numPr>
      <w:ind w:left="357" w:hanging="357"/>
    </w:pPr>
  </w:style>
  <w:style w:type="paragraph" w:styleId="TOC1">
    <w:name w:val="toc 1"/>
    <w:basedOn w:val="Normal"/>
    <w:next w:val="Normal"/>
    <w:semiHidden/>
    <w:rsid w:val="00AA17AD"/>
  </w:style>
  <w:style w:type="paragraph" w:styleId="TOC2">
    <w:name w:val="toc 2"/>
    <w:basedOn w:val="Normal"/>
    <w:next w:val="Normal"/>
    <w:semiHidden/>
    <w:rsid w:val="00AA17AD"/>
    <w:pPr>
      <w:ind w:left="240"/>
    </w:pPr>
  </w:style>
  <w:style w:type="paragraph" w:styleId="TOC3">
    <w:name w:val="toc 3"/>
    <w:basedOn w:val="Normal"/>
    <w:next w:val="Normal"/>
    <w:semiHidden/>
    <w:rsid w:val="00AA17AD"/>
    <w:pPr>
      <w:ind w:left="480"/>
    </w:pPr>
  </w:style>
  <w:style w:type="paragraph" w:styleId="TOC4">
    <w:name w:val="toc 4"/>
    <w:basedOn w:val="Normal"/>
    <w:next w:val="Normal"/>
    <w:semiHidden/>
    <w:rsid w:val="00AA17AD"/>
    <w:pPr>
      <w:ind w:left="720"/>
    </w:pPr>
  </w:style>
  <w:style w:type="paragraph" w:styleId="TOC5">
    <w:name w:val="toc 5"/>
    <w:basedOn w:val="Normal"/>
    <w:next w:val="Normal"/>
    <w:semiHidden/>
    <w:rsid w:val="00AA17AD"/>
    <w:pPr>
      <w:ind w:left="960"/>
    </w:pPr>
  </w:style>
  <w:style w:type="paragraph" w:styleId="TOC6">
    <w:name w:val="toc 6"/>
    <w:basedOn w:val="Normal"/>
    <w:next w:val="Normal"/>
    <w:semiHidden/>
    <w:rsid w:val="00AA17AD"/>
    <w:pPr>
      <w:ind w:left="1200"/>
    </w:pPr>
  </w:style>
  <w:style w:type="paragraph" w:styleId="TOC7">
    <w:name w:val="toc 7"/>
    <w:basedOn w:val="Normal"/>
    <w:next w:val="Normal"/>
    <w:semiHidden/>
    <w:rsid w:val="00AA17AD"/>
    <w:pPr>
      <w:ind w:left="1440"/>
    </w:pPr>
  </w:style>
  <w:style w:type="paragraph" w:styleId="TOC8">
    <w:name w:val="toc 8"/>
    <w:basedOn w:val="Normal"/>
    <w:next w:val="Normal"/>
    <w:semiHidden/>
    <w:rsid w:val="00AA17AD"/>
    <w:pPr>
      <w:ind w:left="1680"/>
    </w:pPr>
  </w:style>
  <w:style w:type="paragraph" w:styleId="TOC9">
    <w:name w:val="toc 9"/>
    <w:basedOn w:val="Normal"/>
    <w:next w:val="Normal"/>
    <w:semiHidden/>
    <w:rsid w:val="00AA17AD"/>
    <w:pPr>
      <w:ind w:left="1920"/>
    </w:pPr>
  </w:style>
  <w:style w:type="paragraph" w:styleId="Index1">
    <w:name w:val="index 1"/>
    <w:basedOn w:val="Normal"/>
    <w:next w:val="Normal"/>
    <w:semiHidden/>
    <w:rsid w:val="00AA17AD"/>
    <w:pPr>
      <w:ind w:left="240" w:hanging="240"/>
    </w:pPr>
  </w:style>
  <w:style w:type="paragraph" w:styleId="ListBullet2">
    <w:name w:val="List Bullet 2"/>
    <w:basedOn w:val="Normal"/>
    <w:rsid w:val="00AA17AD"/>
    <w:pPr>
      <w:numPr>
        <w:numId w:val="3"/>
      </w:numPr>
    </w:pPr>
  </w:style>
  <w:style w:type="paragraph" w:styleId="ListBullet3">
    <w:name w:val="List Bullet 3"/>
    <w:basedOn w:val="Normal"/>
    <w:rsid w:val="00AA17AD"/>
    <w:pPr>
      <w:numPr>
        <w:numId w:val="4"/>
      </w:numPr>
    </w:pPr>
  </w:style>
  <w:style w:type="paragraph" w:styleId="ListBullet4">
    <w:name w:val="List Bullet 4"/>
    <w:basedOn w:val="Normal"/>
    <w:rsid w:val="00AA17AD"/>
    <w:pPr>
      <w:numPr>
        <w:numId w:val="5"/>
      </w:numPr>
    </w:pPr>
  </w:style>
  <w:style w:type="paragraph" w:styleId="ListBullet5">
    <w:name w:val="List Bullet 5"/>
    <w:basedOn w:val="Normal"/>
    <w:rsid w:val="00AA17AD"/>
    <w:pPr>
      <w:numPr>
        <w:numId w:val="6"/>
      </w:numPr>
    </w:pPr>
  </w:style>
  <w:style w:type="paragraph" w:styleId="NormalWeb">
    <w:name w:val="Normal (Web)"/>
    <w:basedOn w:val="Normal"/>
    <w:rsid w:val="00AA17AD"/>
  </w:style>
  <w:style w:type="paragraph" w:styleId="Caption">
    <w:name w:val="caption"/>
    <w:basedOn w:val="Normal"/>
    <w:next w:val="Normal"/>
    <w:qFormat/>
    <w:rsid w:val="00AA17AD"/>
    <w:pPr>
      <w:jc w:val="center"/>
    </w:pPr>
    <w:rPr>
      <w:rFonts w:ascii="Times New Roman" w:hAnsi="Times New Roman"/>
      <w:sz w:val="32"/>
    </w:rPr>
  </w:style>
  <w:style w:type="paragraph" w:styleId="BodyText2">
    <w:name w:val="Body Text 2"/>
    <w:basedOn w:val="Normal"/>
    <w:rsid w:val="00AA17AD"/>
    <w:pPr>
      <w:pBdr>
        <w:top w:val="single" w:sz="4" w:space="1" w:color="auto"/>
        <w:left w:val="single" w:sz="4" w:space="4" w:color="auto"/>
        <w:bottom w:val="single" w:sz="4" w:space="1" w:color="auto"/>
        <w:right w:val="single" w:sz="4" w:space="4" w:color="auto"/>
      </w:pBdr>
      <w:jc w:val="both"/>
    </w:pPr>
    <w:rPr>
      <w:rFonts w:ascii="Times New Roman" w:hAnsi="Times New Roman"/>
      <w:sz w:val="22"/>
    </w:rPr>
  </w:style>
  <w:style w:type="paragraph" w:styleId="BodyText3">
    <w:name w:val="Body Text 3"/>
    <w:basedOn w:val="Normal"/>
    <w:rsid w:val="00AA17AD"/>
    <w:pPr>
      <w:jc w:val="center"/>
    </w:pPr>
    <w:rPr>
      <w:rFonts w:ascii="Times New Roman" w:hAnsi="Times New Roman"/>
      <w:b/>
      <w:bCs/>
      <w:sz w:val="22"/>
    </w:rPr>
  </w:style>
  <w:style w:type="paragraph" w:styleId="BalloonText">
    <w:name w:val="Balloon Text"/>
    <w:basedOn w:val="Normal"/>
    <w:semiHidden/>
    <w:rsid w:val="00295126"/>
    <w:rPr>
      <w:rFonts w:ascii="Tahoma" w:hAnsi="Tahoma" w:cs="Tahoma"/>
      <w:sz w:val="16"/>
      <w:szCs w:val="16"/>
    </w:rPr>
  </w:style>
  <w:style w:type="paragraph" w:styleId="ListParagraph">
    <w:name w:val="List Paragraph"/>
    <w:basedOn w:val="Normal"/>
    <w:uiPriority w:val="34"/>
    <w:qFormat/>
    <w:rsid w:val="00FB3F83"/>
    <w:pPr>
      <w:spacing w:after="200" w:line="276" w:lineRule="auto"/>
      <w:ind w:left="720"/>
      <w:contextualSpacing/>
    </w:pPr>
    <w:rPr>
      <w:rFonts w:ascii="Calibri" w:eastAsia="Calibri" w:hAnsi="Calibri"/>
      <w:sz w:val="22"/>
      <w:szCs w:val="22"/>
      <w:lang w:val="en-CA" w:eastAsia="en-US"/>
    </w:rPr>
  </w:style>
  <w:style w:type="character" w:customStyle="1" w:styleId="FooterChar">
    <w:name w:val="Footer Char"/>
    <w:basedOn w:val="DefaultParagraphFont"/>
    <w:link w:val="Footer"/>
    <w:uiPriority w:val="99"/>
    <w:rsid w:val="00FB3F83"/>
    <w:rPr>
      <w:rFonts w:ascii="Arial" w:hAnsi="Arial"/>
      <w:sz w:val="18"/>
      <w:szCs w:val="24"/>
      <w:lang w:val="en-GB" w:eastAsia="en-GB"/>
    </w:rPr>
  </w:style>
  <w:style w:type="character" w:customStyle="1" w:styleId="copyright">
    <w:name w:val="copyright"/>
    <w:basedOn w:val="DefaultParagraphFont"/>
    <w:rsid w:val="00FB3F83"/>
  </w:style>
  <w:style w:type="character" w:customStyle="1" w:styleId="HeaderChar">
    <w:name w:val="Header Char"/>
    <w:basedOn w:val="DefaultParagraphFont"/>
    <w:link w:val="Header"/>
    <w:uiPriority w:val="99"/>
    <w:rsid w:val="00FB3F83"/>
    <w:rPr>
      <w:rFonts w:ascii="Arial" w:hAnsi="Arial"/>
      <w:sz w:val="24"/>
      <w:szCs w:val="24"/>
      <w:lang w:val="en-GB" w:eastAsia="en-GB"/>
    </w:rPr>
  </w:style>
  <w:style w:type="paragraph" w:styleId="DocumentMap">
    <w:name w:val="Document Map"/>
    <w:basedOn w:val="Normal"/>
    <w:link w:val="DocumentMapChar"/>
    <w:rsid w:val="00F24900"/>
    <w:rPr>
      <w:rFonts w:ascii="Tahoma" w:hAnsi="Tahoma" w:cs="Tahoma"/>
      <w:sz w:val="16"/>
      <w:szCs w:val="16"/>
    </w:rPr>
  </w:style>
  <w:style w:type="character" w:customStyle="1" w:styleId="DocumentMapChar">
    <w:name w:val="Document Map Char"/>
    <w:basedOn w:val="DefaultParagraphFont"/>
    <w:link w:val="DocumentMap"/>
    <w:rsid w:val="00F24900"/>
    <w:rPr>
      <w:rFonts w:ascii="Tahoma" w:hAnsi="Tahoma" w:cs="Tahoma"/>
      <w:sz w:val="16"/>
      <w:szCs w:val="16"/>
      <w:lang w:val="en-GB" w:eastAsia="en-GB"/>
    </w:rPr>
  </w:style>
  <w:style w:type="table" w:styleId="TableGrid">
    <w:name w:val="Table Grid"/>
    <w:basedOn w:val="TableNormal"/>
    <w:rsid w:val="00534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eenangel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enangels.org/research/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Tweenangels Application</vt:lpstr>
    </vt:vector>
  </TitlesOfParts>
  <LinksUpToDate>false</LinksUpToDate>
  <CharactersWithSpaces>2739</CharactersWithSpaces>
  <SharedDoc>false</SharedDoc>
  <HLinks>
    <vt:vector size="48" baseType="variant">
      <vt:variant>
        <vt:i4>5177394</vt:i4>
      </vt:variant>
      <vt:variant>
        <vt:i4>15</vt:i4>
      </vt:variant>
      <vt:variant>
        <vt:i4>0</vt:i4>
      </vt:variant>
      <vt:variant>
        <vt:i4>5</vt:i4>
      </vt:variant>
      <vt:variant>
        <vt:lpwstr>http://www.teenangels.org/contact_chapter.html</vt:lpwstr>
      </vt:variant>
      <vt:variant>
        <vt:lpwstr/>
      </vt:variant>
      <vt:variant>
        <vt:i4>5177394</vt:i4>
      </vt:variant>
      <vt:variant>
        <vt:i4>12</vt:i4>
      </vt:variant>
      <vt:variant>
        <vt:i4>0</vt:i4>
      </vt:variant>
      <vt:variant>
        <vt:i4>5</vt:i4>
      </vt:variant>
      <vt:variant>
        <vt:lpwstr>http://www.teenangels.org/contact_chapter.html</vt:lpwstr>
      </vt:variant>
      <vt:variant>
        <vt:lpwstr/>
      </vt:variant>
      <vt:variant>
        <vt:i4>2162798</vt:i4>
      </vt:variant>
      <vt:variant>
        <vt:i4>9</vt:i4>
      </vt:variant>
      <vt:variant>
        <vt:i4>0</vt:i4>
      </vt:variant>
      <vt:variant>
        <vt:i4>5</vt:i4>
      </vt:variant>
      <vt:variant>
        <vt:lpwstr>http://www.tweenangels.org/coc.html</vt:lpwstr>
      </vt:variant>
      <vt:variant>
        <vt:lpwstr/>
      </vt:variant>
      <vt:variant>
        <vt:i4>7995438</vt:i4>
      </vt:variant>
      <vt:variant>
        <vt:i4>6</vt:i4>
      </vt:variant>
      <vt:variant>
        <vt:i4>0</vt:i4>
      </vt:variant>
      <vt:variant>
        <vt:i4>5</vt:i4>
      </vt:variant>
      <vt:variant>
        <vt:lpwstr>http://www.teenangels.org/coc.html</vt:lpwstr>
      </vt:variant>
      <vt:variant>
        <vt:lpwstr/>
      </vt:variant>
      <vt:variant>
        <vt:i4>2555961</vt:i4>
      </vt:variant>
      <vt:variant>
        <vt:i4>3</vt:i4>
      </vt:variant>
      <vt:variant>
        <vt:i4>0</vt:i4>
      </vt:variant>
      <vt:variant>
        <vt:i4>5</vt:i4>
      </vt:variant>
      <vt:variant>
        <vt:lpwstr>http://www.tweenangels.org/documents/tweenangels_chapter_formation.html</vt:lpwstr>
      </vt:variant>
      <vt:variant>
        <vt:lpwstr/>
      </vt:variant>
      <vt:variant>
        <vt:i4>2359412</vt:i4>
      </vt:variant>
      <vt:variant>
        <vt:i4>0</vt:i4>
      </vt:variant>
      <vt:variant>
        <vt:i4>0</vt:i4>
      </vt:variant>
      <vt:variant>
        <vt:i4>5</vt:i4>
      </vt:variant>
      <vt:variant>
        <vt:lpwstr>http://www.tweenangels.org/</vt:lpwstr>
      </vt:variant>
      <vt:variant>
        <vt:lpwstr/>
      </vt:variant>
      <vt:variant>
        <vt:i4>2359412</vt:i4>
      </vt:variant>
      <vt:variant>
        <vt:i4>9</vt:i4>
      </vt:variant>
      <vt:variant>
        <vt:i4>0</vt:i4>
      </vt:variant>
      <vt:variant>
        <vt:i4>5</vt:i4>
      </vt:variant>
      <vt:variant>
        <vt:lpwstr>http://www.tweenangels.org/</vt:lpwstr>
      </vt:variant>
      <vt:variant>
        <vt:lpwstr/>
      </vt:variant>
      <vt:variant>
        <vt:i4>2359412</vt:i4>
      </vt:variant>
      <vt:variant>
        <vt:i4>6</vt:i4>
      </vt:variant>
      <vt:variant>
        <vt:i4>0</vt:i4>
      </vt:variant>
      <vt:variant>
        <vt:i4>5</vt:i4>
      </vt:variant>
      <vt:variant>
        <vt:lpwstr>http://www.tweenangels.org/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Tweenangels Application</dc:title>
  <dc:creator/>
  <cp:lastModifiedBy/>
  <cp:revision>1</cp:revision>
  <dcterms:created xsi:type="dcterms:W3CDTF">2009-03-13T13:19:00Z</dcterms:created>
  <dcterms:modified xsi:type="dcterms:W3CDTF">2009-03-13T13:19:00Z</dcterms:modified>
</cp:coreProperties>
</file>